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B1" w:rsidRPr="004D31BB" w:rsidRDefault="00D8709F">
      <w:pPr>
        <w:rPr>
          <w:lang w:val="ru-RU"/>
        </w:rPr>
        <w:sectPr w:rsidR="007262B1" w:rsidRPr="004D31B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11917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2B1" w:rsidRDefault="004D31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0119181"/>
      <w:bookmarkEnd w:id="0"/>
      <w:r w:rsidRPr="004D31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7070" w:rsidRDefault="00887070" w:rsidP="00887070">
      <w:pPr>
        <w:pStyle w:val="ae"/>
        <w:ind w:firstLine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887070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887070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 </w:t>
      </w:r>
      <w:r w:rsidRPr="00887070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887070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887070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N</w:t>
      </w:r>
      <w:r w:rsidRPr="00887070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9A1A17" w:rsidRPr="004D31BB" w:rsidRDefault="009A1A17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9A1A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ВАРИАНТ ОБУЧЕНИЯ 5</w:t>
      </w:r>
      <w:r w:rsidRPr="009A1A17">
        <w:rPr>
          <w:rFonts w:ascii="Times New Roman" w:hAnsi="Times New Roman"/>
          <w:b/>
          <w:sz w:val="28"/>
          <w:szCs w:val="28"/>
          <w:lang w:val="ru-RU"/>
        </w:rPr>
        <w:t>.1</w:t>
      </w:r>
    </w:p>
    <w:p w:rsidR="009A1A17" w:rsidRPr="00EA114E" w:rsidRDefault="009A1A17" w:rsidP="009A1A17">
      <w:pPr>
        <w:pStyle w:val="c112"/>
        <w:shd w:val="clear" w:color="auto" w:fill="FFFFFF"/>
        <w:spacing w:before="0" w:beforeAutospacing="0" w:after="0" w:afterAutospacing="0"/>
        <w:ind w:right="160" w:firstLine="850"/>
        <w:jc w:val="both"/>
        <w:rPr>
          <w:color w:val="000000"/>
          <w:sz w:val="28"/>
          <w:szCs w:val="28"/>
        </w:rPr>
      </w:pPr>
      <w:r w:rsidRPr="00EA114E">
        <w:rPr>
          <w:rStyle w:val="c79"/>
          <w:color w:val="000000"/>
          <w:sz w:val="28"/>
          <w:szCs w:val="28"/>
        </w:rPr>
        <w:t>Для обучающихся с ограниченными возможностями здоровья (далее ФГОС НОО обучающихся с ОВЗ) разработана рабочая программа  учебного предмета «М</w:t>
      </w:r>
      <w:r>
        <w:rPr>
          <w:rStyle w:val="c79"/>
          <w:color w:val="000000"/>
          <w:sz w:val="28"/>
          <w:szCs w:val="28"/>
        </w:rPr>
        <w:t>атематика» для 1</w:t>
      </w:r>
      <w:r w:rsidRPr="00EA114E">
        <w:rPr>
          <w:rStyle w:val="c79"/>
          <w:color w:val="000000"/>
          <w:sz w:val="28"/>
          <w:szCs w:val="28"/>
        </w:rPr>
        <w:t>классов с ТНР 5.1. на основе требований к результатам освоения ООП НОО  в соответствии с ФГОС НОО. </w:t>
      </w:r>
      <w:r w:rsidRPr="00EA114E">
        <w:rPr>
          <w:rStyle w:val="c1"/>
          <w:color w:val="000000"/>
          <w:sz w:val="28"/>
          <w:szCs w:val="28"/>
        </w:rPr>
        <w:t>Она содержит дифференцированные требования к результатам освоения и условия её реализации, обеспечивающие удовлетворение образовательных потребностей учащихся.</w:t>
      </w:r>
    </w:p>
    <w:p w:rsidR="009A1A17" w:rsidRPr="00EA114E" w:rsidRDefault="009A1A17" w:rsidP="009A1A17">
      <w:pPr>
        <w:pStyle w:val="c224"/>
        <w:shd w:val="clear" w:color="auto" w:fill="FFFFFF"/>
        <w:spacing w:before="0" w:beforeAutospacing="0" w:after="0" w:afterAutospacing="0"/>
        <w:ind w:left="280" w:right="256"/>
        <w:jc w:val="both"/>
        <w:rPr>
          <w:sz w:val="28"/>
          <w:szCs w:val="28"/>
        </w:rPr>
      </w:pPr>
      <w:r w:rsidRPr="00EA114E">
        <w:rPr>
          <w:rStyle w:val="c6"/>
          <w:b/>
          <w:bCs/>
          <w:sz w:val="28"/>
          <w:szCs w:val="28"/>
        </w:rPr>
        <w:t>Цель программы:</w:t>
      </w:r>
    </w:p>
    <w:p w:rsidR="009A1A17" w:rsidRPr="009A1A17" w:rsidRDefault="001035AC" w:rsidP="009A1A17">
      <w:pPr>
        <w:numPr>
          <w:ilvl w:val="0"/>
          <w:numId w:val="3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7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 </w:t>
        </w:r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способности к продолжительной умственной деятельности, основ логического мышления, пространственного воображения, мат</w:t>
        </w:r>
        <w:proofErr w:type="gram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е-</w:t>
        </w:r>
        <w:proofErr w:type="gramEnd"/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8" w:history="1"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матической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речи и аргументации, способности различать обоснованные и необоснованные суждения.</w:t>
        </w:r>
      </w:hyperlink>
    </w:p>
    <w:p w:rsidR="009A1A17" w:rsidRPr="009A1A17" w:rsidRDefault="001035AC" w:rsidP="009A1A17">
      <w:pPr>
        <w:numPr>
          <w:ilvl w:val="0"/>
          <w:numId w:val="3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9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 </w:t>
        </w:r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умения решать учебные и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10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различий, закономерностей, оснований для упорядочивания, вариантов);</w:t>
        </w:r>
      </w:hyperlink>
    </w:p>
    <w:p w:rsidR="009A1A17" w:rsidRPr="009A1A17" w:rsidRDefault="001035AC" w:rsidP="009A1A17">
      <w:pPr>
        <w:numPr>
          <w:ilvl w:val="0"/>
          <w:numId w:val="3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11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понимать значение величин и способов их измерения; использовать арифметические способы для разрешения сюжетных ситуаций;</w:t>
        </w:r>
      </w:hyperlink>
    </w:p>
    <w:p w:rsidR="009A1A17" w:rsidRPr="009A1A17" w:rsidRDefault="001035AC" w:rsidP="009A1A17">
      <w:pPr>
        <w:numPr>
          <w:ilvl w:val="0"/>
          <w:numId w:val="3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работать с алгоритмами выполнения арифметических действий, решения задач, проведения простейших построений.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Проявлять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математическую</w:t>
        </w:r>
        <w:proofErr w:type="spellEnd"/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proofErr w:type="spellStart"/>
      <w:r>
        <w:fldChar w:fldCharType="begin"/>
      </w:r>
      <w:r w:rsidR="00816574">
        <w:instrText>HYPERLINK "mailto:School36@mail.tomsknet.ru"</w:instrText>
      </w:r>
      <w:r>
        <w:fldChar w:fldCharType="separate"/>
      </w:r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готовность</w:t>
      </w:r>
      <w:proofErr w:type="spellEnd"/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к </w:t>
      </w:r>
      <w:proofErr w:type="spellStart"/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продолжению</w:t>
      </w:r>
      <w:proofErr w:type="spellEnd"/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образования</w:t>
      </w:r>
      <w:proofErr w:type="spellEnd"/>
      <w:r w:rsidR="009A1A17" w:rsidRPr="009A1A17">
        <w:rPr>
          <w:rStyle w:val="ab"/>
          <w:rFonts w:ascii="Times New Roman" w:hAnsi="Times New Roman"/>
          <w:color w:val="auto"/>
          <w:sz w:val="28"/>
          <w:szCs w:val="28"/>
          <w:u w:val="none"/>
        </w:rPr>
        <w:t>.</w:t>
      </w:r>
      <w:r>
        <w:fldChar w:fldCharType="end"/>
      </w:r>
    </w:p>
    <w:p w:rsidR="009A1A17" w:rsidRPr="009A1A17" w:rsidRDefault="009A1A17" w:rsidP="009A1A17">
      <w:pPr>
        <w:pStyle w:val="c85"/>
        <w:shd w:val="clear" w:color="auto" w:fill="FFFFFF"/>
        <w:spacing w:before="0" w:beforeAutospacing="0" w:after="0" w:afterAutospacing="0"/>
        <w:ind w:left="240" w:right="248"/>
        <w:jc w:val="both"/>
        <w:rPr>
          <w:sz w:val="28"/>
          <w:szCs w:val="28"/>
        </w:rPr>
      </w:pPr>
      <w:r w:rsidRPr="009A1A17">
        <w:rPr>
          <w:rStyle w:val="c6"/>
          <w:b/>
          <w:bCs/>
          <w:sz w:val="28"/>
          <w:szCs w:val="28"/>
        </w:rPr>
        <w:t>Задачи программы:</w:t>
      </w:r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13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элементов самостоятельной интеллектуальной деятельности на основе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14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овладения несложными математическими методами познания окружающего мира (умения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15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устанавливать, описывать, моделировать и объяснять количественные и пространственные отношения);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16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развитие основ логического, знаково-символического и алгоритмического мышления;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17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развитие пространственного воображения;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</w:rPr>
      </w:pPr>
      <w:hyperlink r:id="rId18" w:history="1"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развитие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математической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речи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19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системы начальных математических знаний и умений их применять для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20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решения учебно-познавательных и практических задач;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21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умения вести поиск информации и работать с ней;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22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первоначальных представлений о компьютерной грамотности;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23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развитие познавательных способностей;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24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воспитание стремления к расширению математических знаний;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25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формирование критичности мышления;</w:t>
        </w:r>
      </w:hyperlink>
    </w:p>
    <w:p w:rsidR="009A1A17" w:rsidRPr="009A1A17" w:rsidRDefault="001035AC" w:rsidP="009A1A17">
      <w:pPr>
        <w:numPr>
          <w:ilvl w:val="0"/>
          <w:numId w:val="4"/>
        </w:numPr>
        <w:shd w:val="clear" w:color="auto" w:fill="FFFFFF"/>
        <w:spacing w:before="35" w:after="35" w:line="240" w:lineRule="auto"/>
        <w:ind w:left="960" w:right="248"/>
        <w:jc w:val="both"/>
        <w:rPr>
          <w:rFonts w:ascii="Times New Roman" w:hAnsi="Times New Roman"/>
          <w:sz w:val="28"/>
          <w:szCs w:val="28"/>
          <w:lang w:val="ru-RU"/>
        </w:rPr>
      </w:pPr>
      <w:hyperlink r:id="rId26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развитие умений аргументировано обосновывать и отстаивать высказанное суждение,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27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оценивать и принимать суждения других.</w:t>
        </w:r>
      </w:hyperlink>
    </w:p>
    <w:p w:rsidR="009A1A17" w:rsidRPr="009A1A17" w:rsidRDefault="001035AC" w:rsidP="009A1A17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ind w:right="1544" w:firstLine="600"/>
        <w:jc w:val="both"/>
        <w:rPr>
          <w:rFonts w:ascii="Times New Roman" w:hAnsi="Times New Roman"/>
          <w:color w:val="auto"/>
          <w:lang w:val="ru-RU"/>
        </w:rPr>
      </w:pPr>
      <w:hyperlink r:id="rId28" w:history="1">
        <w:r w:rsidR="009A1A17" w:rsidRPr="009A1A17">
          <w:rPr>
            <w:rStyle w:val="ab"/>
            <w:rFonts w:ascii="Times New Roman" w:hAnsi="Times New Roman"/>
            <w:color w:val="auto"/>
            <w:u w:val="none"/>
            <w:lang w:val="ru-RU"/>
          </w:rPr>
          <w:t>Коррекционные задачи для обучающихся с ТНР (вариант 5.1)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326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29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способствовать развитию осознанной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саморегуляции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познавательной деятельности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30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и поведения, способности к самостоятельной организации собственной деятельности;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342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1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способствовать развитию познавательной деятельности как основы компенсации,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32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коррекции и профилактики вторичных нарушений психологического развития, коррекция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33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индивидуальных пробелов в знаниях;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610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4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стимулировать познавательную активность, интерес к себе, окружающему предметному и социальному миру, способствовать развитию школьной мотивации;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302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5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способствовать развитию социально одобряемых норм поведения, противодействовать закреплению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дезадаптивных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черт и отклонений в формировании личности;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600"/>
        <w:jc w:val="both"/>
        <w:rPr>
          <w:rFonts w:ascii="Times New Roman" w:hAnsi="Times New Roman"/>
          <w:sz w:val="28"/>
          <w:szCs w:val="28"/>
        </w:rPr>
      </w:pPr>
      <w:hyperlink r:id="rId36" w:history="1"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способствовать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развитию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самосознания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476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7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способствовать развитию средств коммуникации, приемов конструктивного взаимодействия со сверстниками и взрослыми;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342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8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содействовать становлению сферы жизненных компетенций и преодолению различных дисфункций, а также достижению личностных и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метапредметных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результатов образования;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364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39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способствовать развитию словарного запаса на основе ознакомления с предметами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40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и явлениями окружающей действительности, углублению и обобщению знаний о них;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292"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41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содействовать развитию умения планировать связное высказывание; анализировать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42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ситуации; выявлять причинно-следственные, пространственные, временные и другие семантические отношения;</w:t>
        </w:r>
      </w:hyperlink>
    </w:p>
    <w:p w:rsidR="009A1A17" w:rsidRPr="009A1A17" w:rsidRDefault="001035AC" w:rsidP="009A1A17">
      <w:pPr>
        <w:numPr>
          <w:ilvl w:val="1"/>
          <w:numId w:val="5"/>
        </w:numPr>
        <w:shd w:val="clear" w:color="auto" w:fill="FFFFFF"/>
        <w:spacing w:before="35" w:after="35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hyperlink r:id="rId43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совершенствовать навыки грамматического оформления речи.</w:t>
        </w:r>
      </w:hyperlink>
    </w:p>
    <w:p w:rsidR="009A1A17" w:rsidRPr="009A1A17" w:rsidRDefault="001035AC" w:rsidP="009A1A17">
      <w:pPr>
        <w:numPr>
          <w:ilvl w:val="0"/>
          <w:numId w:val="5"/>
        </w:numPr>
        <w:shd w:val="clear" w:color="auto" w:fill="FFFFFF"/>
        <w:spacing w:before="35" w:after="35" w:line="240" w:lineRule="auto"/>
        <w:ind w:left="240" w:right="414" w:firstLine="900"/>
        <w:jc w:val="both"/>
        <w:rPr>
          <w:rFonts w:ascii="Times New Roman" w:hAnsi="Times New Roman"/>
          <w:sz w:val="28"/>
          <w:szCs w:val="28"/>
        </w:rPr>
      </w:pPr>
      <w:hyperlink r:id="rId44" w:history="1"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способствовать развитию способности к саморазвитию и самосовершенствованию</w:t>
        </w:r>
      </w:hyperlink>
      <w:r w:rsidR="009A1A17" w:rsidRPr="009A1A17">
        <w:rPr>
          <w:rStyle w:val="c1"/>
          <w:rFonts w:ascii="Times New Roman" w:hAnsi="Times New Roman"/>
          <w:sz w:val="28"/>
          <w:szCs w:val="28"/>
        </w:rPr>
        <w:t> </w:t>
      </w:r>
      <w:hyperlink r:id="rId45" w:history="1"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путем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сознательного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и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активного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присвоения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нового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социального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опыта</w:t>
        </w:r>
        <w:proofErr w:type="spellEnd"/>
        <w:r w:rsidR="009A1A17" w:rsidRPr="009A1A1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 w:rsidR="009A1A17" w:rsidRPr="009A1A17" w:rsidRDefault="001035AC" w:rsidP="009A1A17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jc w:val="both"/>
        <w:rPr>
          <w:rFonts w:ascii="Times New Roman" w:hAnsi="Times New Roman"/>
          <w:color w:val="auto"/>
          <w:lang w:val="ru-RU"/>
        </w:rPr>
      </w:pPr>
      <w:hyperlink r:id="rId46" w:history="1">
        <w:r w:rsidR="009A1A17" w:rsidRPr="009A1A17">
          <w:rPr>
            <w:rStyle w:val="ab"/>
            <w:rFonts w:ascii="Times New Roman" w:hAnsi="Times New Roman"/>
            <w:color w:val="auto"/>
            <w:u w:val="none"/>
            <w:lang w:val="ru-RU"/>
          </w:rPr>
          <w:t xml:space="preserve">Психолого-педагогическая характеристика </w:t>
        </w:r>
        <w:proofErr w:type="gramStart"/>
        <w:r w:rsidR="009A1A17" w:rsidRPr="009A1A17">
          <w:rPr>
            <w:rStyle w:val="ab"/>
            <w:rFonts w:ascii="Times New Roman" w:hAnsi="Times New Roman"/>
            <w:color w:val="auto"/>
            <w:u w:val="none"/>
            <w:lang w:val="ru-RU"/>
          </w:rPr>
          <w:t>обучающихся</w:t>
        </w:r>
        <w:proofErr w:type="gramEnd"/>
        <w:r w:rsidR="009A1A17" w:rsidRPr="009A1A17">
          <w:rPr>
            <w:rStyle w:val="ab"/>
            <w:rFonts w:ascii="Times New Roman" w:hAnsi="Times New Roman"/>
            <w:color w:val="auto"/>
            <w:u w:val="none"/>
            <w:lang w:val="ru-RU"/>
          </w:rPr>
          <w:t xml:space="preserve"> с ТНР</w:t>
        </w:r>
      </w:hyperlink>
    </w:p>
    <w:p w:rsidR="009A1A17" w:rsidRPr="009A1A17" w:rsidRDefault="001035AC" w:rsidP="009A1A17">
      <w:pPr>
        <w:pStyle w:val="c115"/>
        <w:shd w:val="clear" w:color="auto" w:fill="FFFFFF"/>
        <w:spacing w:before="0" w:beforeAutospacing="0" w:after="0" w:afterAutospacing="0"/>
        <w:ind w:right="248"/>
        <w:jc w:val="both"/>
        <w:rPr>
          <w:sz w:val="28"/>
          <w:szCs w:val="28"/>
        </w:rPr>
      </w:pPr>
      <w:hyperlink r:id="rId47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Обучающиеся с ТНР –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сопутствующих нарушений. Общее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48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недоразвитие речи может наблюдаться при различных сложных формах детской речевой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49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патологии, выделяемых в </w:t>
        </w:r>
        <w:proofErr w:type="spellStart"/>
        <w:r w:rsidR="009A1A17" w:rsidRPr="009A1A17">
          <w:rPr>
            <w:rStyle w:val="ab"/>
            <w:color w:val="auto"/>
            <w:sz w:val="28"/>
            <w:szCs w:val="28"/>
            <w:u w:val="none"/>
          </w:rPr>
          <w:t>клинико</w:t>
        </w:r>
        <w:proofErr w:type="spellEnd"/>
        <w:r w:rsidR="009A1A17" w:rsidRPr="009A1A17">
          <w:rPr>
            <w:rStyle w:val="ab"/>
            <w:color w:val="auto"/>
            <w:sz w:val="28"/>
            <w:szCs w:val="28"/>
            <w:u w:val="none"/>
          </w:rPr>
          <w:t>- педагогической классификации речевых расстройств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0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(алалия, афазия, дизартрия, </w:t>
        </w:r>
        <w:proofErr w:type="spellStart"/>
        <w:r w:rsidR="009A1A17" w:rsidRPr="009A1A17">
          <w:rPr>
            <w:rStyle w:val="ab"/>
            <w:color w:val="auto"/>
            <w:sz w:val="28"/>
            <w:szCs w:val="28"/>
            <w:u w:val="none"/>
          </w:rPr>
          <w:t>ринолалия</w:t>
        </w:r>
        <w:proofErr w:type="spellEnd"/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, заикание, </w:t>
        </w:r>
        <w:proofErr w:type="spellStart"/>
        <w:r w:rsidR="009A1A17" w:rsidRPr="009A1A17">
          <w:rPr>
            <w:rStyle w:val="ab"/>
            <w:color w:val="auto"/>
            <w:sz w:val="28"/>
            <w:szCs w:val="28"/>
            <w:u w:val="none"/>
          </w:rPr>
          <w:t>дислексия</w:t>
        </w:r>
        <w:proofErr w:type="spellEnd"/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, </w:t>
        </w:r>
        <w:proofErr w:type="spellStart"/>
        <w:r w:rsidR="009A1A17" w:rsidRPr="009A1A17">
          <w:rPr>
            <w:rStyle w:val="ab"/>
            <w:color w:val="auto"/>
            <w:sz w:val="28"/>
            <w:szCs w:val="28"/>
            <w:u w:val="none"/>
          </w:rPr>
          <w:t>дисграфия</w:t>
        </w:r>
        <w:proofErr w:type="spellEnd"/>
        <w:r w:rsidR="009A1A17" w:rsidRPr="009A1A17">
          <w:rPr>
            <w:rStyle w:val="ab"/>
            <w:color w:val="auto"/>
            <w:sz w:val="28"/>
            <w:szCs w:val="28"/>
            <w:u w:val="none"/>
          </w:rPr>
          <w:t>). Несмотря на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1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различную  природу, механизм  речевого дефекта, у этих обучающихся отмечаются типичные проявления, свидетельствующие о системном нарушении формирования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2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речевой функциональной системы. Одним из ведущих признаков является более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3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4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специального обучения, резко снижается. Развивающаяся речь этих обучающихся</w:t>
        </w:r>
      </w:hyperlink>
      <w:r w:rsidR="009A1A17" w:rsidRPr="009A1A17">
        <w:rPr>
          <w:rStyle w:val="c1"/>
          <w:sz w:val="28"/>
          <w:szCs w:val="28"/>
        </w:rPr>
        <w:t> </w:t>
      </w:r>
      <w:proofErr w:type="spellStart"/>
      <w:r>
        <w:fldChar w:fldCharType="begin"/>
      </w:r>
      <w:r w:rsidR="00816574">
        <w:instrText>HYPERLINK "mailto:School36@mail.tomsknet.ru"</w:instrText>
      </w:r>
      <w:r>
        <w:fldChar w:fldCharType="separate"/>
      </w:r>
      <w:r w:rsidR="009A1A17" w:rsidRPr="009A1A17">
        <w:rPr>
          <w:rStyle w:val="ab"/>
          <w:color w:val="auto"/>
          <w:sz w:val="28"/>
          <w:szCs w:val="28"/>
          <w:u w:val="none"/>
        </w:rPr>
        <w:t>аграмматична</w:t>
      </w:r>
      <w:proofErr w:type="spellEnd"/>
      <w:r w:rsidR="009A1A17" w:rsidRPr="009A1A17">
        <w:rPr>
          <w:rStyle w:val="ab"/>
          <w:color w:val="auto"/>
          <w:sz w:val="28"/>
          <w:szCs w:val="28"/>
          <w:u w:val="none"/>
        </w:rPr>
        <w:t xml:space="preserve">, изобилует большим числом разнообразных фонетических недостатков, малопонятна окружающим. </w:t>
      </w:r>
      <w:proofErr w:type="gramStart"/>
      <w:r w:rsidR="009A1A17" w:rsidRPr="009A1A17">
        <w:rPr>
          <w:rStyle w:val="ab"/>
          <w:color w:val="auto"/>
          <w:sz w:val="28"/>
          <w:szCs w:val="28"/>
          <w:u w:val="none"/>
        </w:rPr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аффективно-волевой и регуляторной сферах.</w:t>
      </w:r>
      <w:proofErr w:type="gramEnd"/>
      <w:r w:rsidR="009A1A17" w:rsidRPr="009A1A17">
        <w:rPr>
          <w:rStyle w:val="ab"/>
          <w:color w:val="auto"/>
          <w:sz w:val="28"/>
          <w:szCs w:val="28"/>
          <w:u w:val="none"/>
        </w:rPr>
        <w:t xml:space="preserve"> Отмечается недостаточная</w:t>
      </w:r>
      <w:r>
        <w:fldChar w:fldCharType="end"/>
      </w:r>
      <w:r w:rsidR="009A1A17" w:rsidRPr="009A1A17">
        <w:rPr>
          <w:rStyle w:val="c1"/>
          <w:sz w:val="28"/>
          <w:szCs w:val="28"/>
        </w:rPr>
        <w:t> </w:t>
      </w:r>
      <w:hyperlink r:id="rId55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6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память, страдает продуктивность запоминания. Они забывают сложные инструкции, элементы и последовательность заданий. У части обучающихся с ТНР низкая активность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7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припоминания может сочетаться с </w:t>
        </w:r>
        <w:proofErr w:type="spellStart"/>
        <w:r w:rsidR="009A1A17" w:rsidRPr="009A1A17">
          <w:rPr>
            <w:rStyle w:val="ab"/>
            <w:color w:val="auto"/>
            <w:sz w:val="28"/>
            <w:szCs w:val="28"/>
            <w:u w:val="none"/>
          </w:rPr>
          <w:t>дефицитарностью</w:t>
        </w:r>
        <w:proofErr w:type="spellEnd"/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 познавательной деятельности.</w:t>
        </w:r>
      </w:hyperlink>
    </w:p>
    <w:p w:rsidR="009A1A17" w:rsidRPr="009A1A17" w:rsidRDefault="001035AC" w:rsidP="009A1A17">
      <w:pPr>
        <w:pStyle w:val="c115"/>
        <w:shd w:val="clear" w:color="auto" w:fill="FFFFFF"/>
        <w:spacing w:before="0" w:beforeAutospacing="0" w:after="0" w:afterAutospacing="0"/>
        <w:ind w:right="254" w:firstLine="850"/>
        <w:jc w:val="both"/>
        <w:rPr>
          <w:sz w:val="28"/>
          <w:szCs w:val="28"/>
        </w:rPr>
      </w:pPr>
      <w:hyperlink r:id="rId58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Связь между речевыми нарушениями и другими сторонами психического развития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59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обусловливает специфические особенности мышления. Обладая в целом полноценными  предпосылками  для  овладения  мыслительными  операциями,  доступными  их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60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возрасту, обучающиеся отстают в развитии словесно-логического мышления, без специального обучения с трудом овладевают анализом и синтезом, сравнением и обобщением.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61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Обучающимся с ТНР присуще и некоторое отставание в развитии двигательной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62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 xml:space="preserve">сферы, проявляющееся плохой координацией движений, неуверенностью в выполнении дозированных движений, снижением скорости и ловкости движений, </w:t>
        </w:r>
        <w:r w:rsidR="009A1A17" w:rsidRPr="009A1A17">
          <w:rPr>
            <w:rStyle w:val="ab"/>
            <w:color w:val="auto"/>
            <w:sz w:val="28"/>
            <w:szCs w:val="28"/>
            <w:u w:val="none"/>
          </w:rPr>
          <w:lastRenderedPageBreak/>
          <w:t>трудностью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63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реализации        сложных двигательных программ, требующих пространственно-временной</w:t>
        </w:r>
      </w:hyperlink>
      <w:r w:rsidR="009A1A17" w:rsidRPr="009A1A17">
        <w:rPr>
          <w:rStyle w:val="c1"/>
          <w:sz w:val="28"/>
          <w:szCs w:val="28"/>
        </w:rPr>
        <w:t> </w:t>
      </w:r>
      <w:hyperlink r:id="rId64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организации движений (общих, мелких (кистей и пальцев рук), артикуляторных).</w:t>
        </w:r>
      </w:hyperlink>
    </w:p>
    <w:p w:rsidR="009A1A17" w:rsidRPr="009A1A17" w:rsidRDefault="001035AC" w:rsidP="009A1A17">
      <w:pPr>
        <w:pStyle w:val="c115"/>
        <w:shd w:val="clear" w:color="auto" w:fill="FFFFFF"/>
        <w:spacing w:before="0" w:beforeAutospacing="0" w:after="0" w:afterAutospacing="0"/>
        <w:ind w:right="248" w:firstLine="850"/>
        <w:jc w:val="both"/>
        <w:rPr>
          <w:sz w:val="22"/>
          <w:szCs w:val="22"/>
        </w:rPr>
      </w:pPr>
      <w:hyperlink r:id="rId65" w:history="1">
        <w:r w:rsidR="009A1A17" w:rsidRPr="009A1A17">
          <w:rPr>
            <w:rStyle w:val="ab"/>
            <w:color w:val="auto"/>
            <w:sz w:val="28"/>
            <w:szCs w:val="28"/>
            <w:u w:val="none"/>
          </w:rPr>
          <w:t>Обучающихся с ТНР отличает выраженная диссоциация между речевым и психическим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сохранных умственных способностей, препятствуя нормальному функционированию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</w:t>
        </w:r>
      </w:hyperlink>
    </w:p>
    <w:p w:rsidR="009A1A17" w:rsidRPr="009A1A17" w:rsidRDefault="009A1A17" w:rsidP="009A1A17">
      <w:pPr>
        <w:pStyle w:val="1"/>
        <w:pBdr>
          <w:bottom w:val="single" w:sz="6" w:space="0" w:color="D6DDB9"/>
        </w:pBdr>
        <w:shd w:val="clear" w:color="auto" w:fill="FFFFFF"/>
        <w:spacing w:before="120" w:after="120"/>
        <w:ind w:left="240"/>
        <w:jc w:val="both"/>
        <w:rPr>
          <w:rFonts w:ascii="Times New Roman" w:hAnsi="Times New Roman"/>
          <w:color w:val="auto"/>
          <w:lang w:val="ru-RU"/>
        </w:rPr>
      </w:pPr>
      <w:r w:rsidRPr="009A1A17">
        <w:rPr>
          <w:rStyle w:val="c6"/>
          <w:rFonts w:ascii="Times New Roman" w:hAnsi="Times New Roman"/>
          <w:color w:val="auto"/>
          <w:lang w:val="ru-RU"/>
        </w:rPr>
        <w:t>Принципы и подходы работы на уроках</w:t>
      </w:r>
    </w:p>
    <w:p w:rsidR="009A1A17" w:rsidRPr="009A1A17" w:rsidRDefault="009A1A17" w:rsidP="009A1A17">
      <w:pPr>
        <w:pStyle w:val="c184"/>
        <w:shd w:val="clear" w:color="auto" w:fill="FFFFFF"/>
        <w:spacing w:before="0" w:beforeAutospacing="0" w:after="0" w:afterAutospacing="0"/>
        <w:ind w:right="256"/>
        <w:jc w:val="both"/>
        <w:rPr>
          <w:sz w:val="28"/>
          <w:szCs w:val="28"/>
        </w:rPr>
      </w:pPr>
      <w:r w:rsidRPr="009A1A17">
        <w:rPr>
          <w:rStyle w:val="c1"/>
          <w:sz w:val="28"/>
          <w:szCs w:val="28"/>
        </w:rPr>
        <w:t>1. </w:t>
      </w:r>
      <w:r w:rsidRPr="009A1A17">
        <w:rPr>
          <w:rStyle w:val="c6"/>
          <w:b/>
          <w:bCs/>
          <w:sz w:val="28"/>
          <w:szCs w:val="28"/>
        </w:rPr>
        <w:t>Индивидуальный подход к каждому ученику с учётом его особых образовательных потребностей</w:t>
      </w:r>
      <w:r w:rsidRPr="009A1A17">
        <w:rPr>
          <w:rStyle w:val="c1"/>
          <w:sz w:val="28"/>
          <w:szCs w:val="28"/>
        </w:rPr>
        <w:t>, установленных в ходе прохождения ПМПК и рекомендаций узких специалистов ( психиатр, невролог, педагог-психолог, логопед, социальный педагог).</w:t>
      </w:r>
    </w:p>
    <w:p w:rsidR="009A1A17" w:rsidRPr="009A1A17" w:rsidRDefault="009A1A17" w:rsidP="009A1A17">
      <w:pPr>
        <w:pStyle w:val="c184"/>
        <w:shd w:val="clear" w:color="auto" w:fill="FFFFFF"/>
        <w:spacing w:before="0" w:beforeAutospacing="0" w:after="0" w:afterAutospacing="0"/>
        <w:ind w:right="256"/>
        <w:jc w:val="both"/>
        <w:rPr>
          <w:sz w:val="28"/>
          <w:szCs w:val="28"/>
        </w:rPr>
      </w:pPr>
      <w:r w:rsidRPr="009A1A17">
        <w:rPr>
          <w:rStyle w:val="c1"/>
          <w:sz w:val="28"/>
          <w:szCs w:val="28"/>
        </w:rPr>
        <w:t>2.</w:t>
      </w:r>
      <w:r w:rsidRPr="009A1A17">
        <w:rPr>
          <w:rStyle w:val="c6"/>
          <w:b/>
          <w:bCs/>
          <w:sz w:val="28"/>
          <w:szCs w:val="28"/>
        </w:rPr>
        <w:t>Посильность деятельности </w:t>
      </w:r>
      <w:r w:rsidRPr="009A1A17">
        <w:rPr>
          <w:rStyle w:val="c1"/>
          <w:sz w:val="28"/>
          <w:szCs w:val="28"/>
        </w:rPr>
        <w:t>- предотвращение наступления утомления, посредством использования для этого разнообразных средств: чередование умственной и практической деятельности; преподнесение материала небольшими дозами; сопровождение учебной деятельности подробными графическими и речевыми инструкциями; использование разнообразного дидактического материала: аудиозаписи, видеоматериалы, стационарная наглядность, тактильные динамические модели, разнообразный раздаточный материал.</w:t>
      </w:r>
    </w:p>
    <w:p w:rsidR="009A1A17" w:rsidRPr="00EA114E" w:rsidRDefault="009A1A17" w:rsidP="009A1A17">
      <w:pPr>
        <w:pStyle w:val="c304"/>
        <w:shd w:val="clear" w:color="auto" w:fill="FFFFFF"/>
        <w:spacing w:before="0" w:beforeAutospacing="0" w:after="0" w:afterAutospacing="0"/>
        <w:ind w:right="268"/>
        <w:rPr>
          <w:color w:val="000000"/>
          <w:sz w:val="28"/>
          <w:szCs w:val="28"/>
        </w:rPr>
      </w:pPr>
      <w:r w:rsidRPr="009A1A17">
        <w:rPr>
          <w:rStyle w:val="c1"/>
          <w:sz w:val="28"/>
          <w:szCs w:val="28"/>
        </w:rPr>
        <w:t>3</w:t>
      </w:r>
      <w:r w:rsidRPr="009A1A17">
        <w:rPr>
          <w:rStyle w:val="c6"/>
          <w:b/>
          <w:bCs/>
          <w:sz w:val="28"/>
          <w:szCs w:val="28"/>
        </w:rPr>
        <w:t>.Использование учителем методов, мотивирующих познавательную деятельность учащихся </w:t>
      </w:r>
      <w:r w:rsidRPr="009A1A17">
        <w:rPr>
          <w:rStyle w:val="c1"/>
          <w:sz w:val="28"/>
          <w:szCs w:val="28"/>
        </w:rPr>
        <w:t>– активизирующих различные каналы восприятия, и развивающих их устную и письменную речь, фо</w:t>
      </w:r>
      <w:r w:rsidRPr="00EA114E">
        <w:rPr>
          <w:rStyle w:val="c1"/>
          <w:color w:val="000000"/>
          <w:sz w:val="28"/>
          <w:szCs w:val="28"/>
        </w:rPr>
        <w:t>рмирующих необходимые учебные навыки.</w:t>
      </w:r>
    </w:p>
    <w:p w:rsidR="009A1A17" w:rsidRPr="00EA114E" w:rsidRDefault="009A1A17" w:rsidP="009A1A17">
      <w:pPr>
        <w:pStyle w:val="c304"/>
        <w:shd w:val="clear" w:color="auto" w:fill="FFFFFF"/>
        <w:spacing w:before="0" w:beforeAutospacing="0" w:after="0" w:afterAutospacing="0"/>
        <w:ind w:right="268"/>
        <w:rPr>
          <w:color w:val="000000"/>
          <w:sz w:val="28"/>
          <w:szCs w:val="28"/>
        </w:rPr>
      </w:pPr>
      <w:r w:rsidRPr="00EA114E">
        <w:rPr>
          <w:rStyle w:val="c1"/>
          <w:color w:val="000000"/>
          <w:sz w:val="28"/>
          <w:szCs w:val="28"/>
        </w:rPr>
        <w:t>4.</w:t>
      </w:r>
      <w:r w:rsidRPr="00EA114E">
        <w:rPr>
          <w:rStyle w:val="c6"/>
          <w:b/>
          <w:bCs/>
          <w:color w:val="000000"/>
          <w:sz w:val="28"/>
          <w:szCs w:val="28"/>
        </w:rPr>
        <w:t>Проявление учителем педагогического такта </w:t>
      </w:r>
      <w:r w:rsidRPr="00EA114E">
        <w:rPr>
          <w:rStyle w:val="c1"/>
          <w:color w:val="000000"/>
          <w:sz w:val="28"/>
          <w:szCs w:val="28"/>
        </w:rPr>
        <w:t>- постоянное поощрение ребёнка за успехи, своевременная и тактичная помощь ребенку, развитие в нём веры в собственные силы и возможности.</w:t>
      </w:r>
    </w:p>
    <w:p w:rsidR="009A1A17" w:rsidRPr="00EA114E" w:rsidRDefault="009A1A17" w:rsidP="009A1A17">
      <w:pPr>
        <w:pStyle w:val="c304"/>
        <w:shd w:val="clear" w:color="auto" w:fill="FFFFFF"/>
        <w:spacing w:before="0" w:beforeAutospacing="0" w:after="0" w:afterAutospacing="0"/>
        <w:ind w:right="268"/>
        <w:rPr>
          <w:color w:val="000000"/>
          <w:sz w:val="28"/>
          <w:szCs w:val="28"/>
        </w:rPr>
      </w:pPr>
      <w:r w:rsidRPr="00EA114E">
        <w:rPr>
          <w:rStyle w:val="c1"/>
          <w:color w:val="000000"/>
          <w:sz w:val="28"/>
          <w:szCs w:val="28"/>
        </w:rPr>
        <w:t>5.</w:t>
      </w:r>
      <w:r w:rsidRPr="00EA114E">
        <w:rPr>
          <w:rStyle w:val="c6"/>
          <w:b/>
          <w:bCs/>
          <w:color w:val="000000"/>
          <w:sz w:val="28"/>
          <w:szCs w:val="28"/>
        </w:rPr>
        <w:t>Использование активных методов рефлексии </w:t>
      </w:r>
      <w:r w:rsidRPr="00EA114E">
        <w:rPr>
          <w:rStyle w:val="c1"/>
          <w:color w:val="000000"/>
          <w:sz w:val="28"/>
          <w:szCs w:val="28"/>
        </w:rPr>
        <w:t>- рефлексия настроения и эмоционального состояния; рефлексия содержания учебного материала для выяснения: как учащиеся осмыслили содержание пройденного материала; рефлексия деятельности (ученик должен научиться осознавать способы и приемы своей работы, уметь выбрать наиболее рациональный).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</w:t>
      </w: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EA114E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меньше», «равно</w:t>
      </w:r>
      <w:r w:rsidRPr="00EA114E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коррелирующие</w:t>
      </w:r>
      <w:proofErr w:type="spellEnd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 со становлением личности обучающегося: 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</w:t>
      </w: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цепочки рассуждений, опровергать или подтверждать истинность предположения).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A1A17" w:rsidRPr="00EA114E" w:rsidRDefault="009A1A17" w:rsidP="009A1A17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bc284a2b-8dc7-47b2-bec2-e0e566c832dd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На изучение математики отводится: в 1 классе – 132 часа (4 часа в неделю)</w:t>
      </w:r>
      <w:bookmarkEnd w:id="2"/>
      <w:r w:rsidRPr="00EA114E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8055E4" w:rsidRPr="008055E4" w:rsidRDefault="008055E4" w:rsidP="008055E4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8055E4" w:rsidRPr="008055E4" w:rsidRDefault="008055E4" w:rsidP="008055E4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8055E4" w:rsidRPr="00897E5D" w:rsidRDefault="008055E4" w:rsidP="008055E4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8055E4" w:rsidRPr="00897E5D" w:rsidRDefault="008055E4" w:rsidP="008055E4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8055E4" w:rsidRPr="00897E5D" w:rsidRDefault="008055E4" w:rsidP="008055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Нормативный срок освоения адаптированной основной </w:t>
      </w: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lastRenderedPageBreak/>
        <w:t>общеобразовательной программы начального общего образования для обучающихся с НОДА (вариант 6.2.) составляет 5 лет.</w:t>
      </w:r>
    </w:p>
    <w:p w:rsidR="008055E4" w:rsidRPr="00897E5D" w:rsidRDefault="008055E4" w:rsidP="008055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8055E4" w:rsidRPr="00897E5D" w:rsidRDefault="008055E4" w:rsidP="008055E4">
      <w:pPr>
        <w:pStyle w:val="af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>Особые образовательные потребности обучающихся с НОДА</w:t>
      </w:r>
    </w:p>
    <w:p w:rsidR="008055E4" w:rsidRPr="00897E5D" w:rsidRDefault="008055E4" w:rsidP="008055E4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8055E4" w:rsidRPr="00897E5D" w:rsidRDefault="008055E4" w:rsidP="008055E4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8055E4" w:rsidRPr="00897E5D" w:rsidRDefault="008055E4" w:rsidP="008055E4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8055E4" w:rsidRPr="00897E5D" w:rsidRDefault="008055E4" w:rsidP="008055E4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8055E4" w:rsidRPr="00897E5D" w:rsidRDefault="008055E4" w:rsidP="008055E4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8055E4" w:rsidRPr="00897E5D" w:rsidRDefault="008055E4" w:rsidP="008055E4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8055E4" w:rsidRPr="00897E5D" w:rsidRDefault="008055E4" w:rsidP="008055E4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8055E4" w:rsidRPr="00897E5D" w:rsidRDefault="008055E4" w:rsidP="008055E4">
      <w:pPr>
        <w:pStyle w:val="14TexstOSNOVA1012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8055E4" w:rsidRPr="00897E5D" w:rsidRDefault="008055E4" w:rsidP="008055E4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8055E4" w:rsidRPr="00897E5D" w:rsidRDefault="008055E4" w:rsidP="008055E4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lastRenderedPageBreak/>
        <w:t>максимальное расширение образовательного пространства – выход за пределы образовательного учреждения.</w:t>
      </w:r>
    </w:p>
    <w:p w:rsidR="008055E4" w:rsidRPr="00897E5D" w:rsidRDefault="008055E4" w:rsidP="008055E4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</w:p>
    <w:p w:rsidR="008055E4" w:rsidRPr="00897E5D" w:rsidRDefault="008055E4" w:rsidP="008055E4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8055E4" w:rsidRPr="00897E5D" w:rsidRDefault="008055E4" w:rsidP="008055E4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8055E4" w:rsidRPr="00897E5D" w:rsidRDefault="008055E4" w:rsidP="008055E4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8055E4" w:rsidRPr="00897E5D" w:rsidRDefault="008055E4" w:rsidP="008055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8055E4" w:rsidRPr="00897E5D" w:rsidRDefault="008055E4" w:rsidP="008055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8055E4" w:rsidRPr="00897E5D" w:rsidRDefault="008055E4" w:rsidP="008055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8055E4" w:rsidRPr="00897E5D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Связь универсальных учебных действий с содержанием учебных предметов</w:t>
      </w:r>
    </w:p>
    <w:p w:rsidR="008055E4" w:rsidRPr="008055E4" w:rsidRDefault="008055E4" w:rsidP="00805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55E4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Математика. Развитие познавательных универсальных действий, в первую очередь логических и алгоритмических; формирование учебных действий планирования последовательности шагов при решении задач; различение способа и результата действия; использование знаково-символических средств моделирования математической ситуации; формирование общего приема решения задач как универсального учебного </w:t>
      </w:r>
      <w:r w:rsidRPr="008055E4">
        <w:rPr>
          <w:rFonts w:ascii="Times New Roman" w:hAnsi="Times New Roman" w:cs="Times New Roman"/>
          <w:sz w:val="28"/>
          <w:szCs w:val="28"/>
          <w:lang w:val="ru-RU"/>
        </w:rPr>
        <w:lastRenderedPageBreak/>
        <w:t>действия – с учетом индивидуальных особенностей психофизического развития и возможностей каждого обучающегося с НОДА.</w:t>
      </w:r>
    </w:p>
    <w:p w:rsidR="007262B1" w:rsidRPr="008055E4" w:rsidRDefault="008055E4" w:rsidP="008055E4">
      <w:pPr>
        <w:pStyle w:val="31"/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055E4">
        <w:rPr>
          <w:rFonts w:ascii="Times New Roman" w:hAnsi="Times New Roman" w:cs="Times New Roman"/>
          <w:b/>
          <w:i/>
          <w:sz w:val="28"/>
          <w:szCs w:val="28"/>
        </w:rPr>
        <w:t>Основное содержание учебного предмета</w:t>
      </w:r>
    </w:p>
    <w:p w:rsidR="008055E4" w:rsidRP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sz w:val="28"/>
          <w:szCs w:val="28"/>
        </w:rPr>
      </w:pPr>
      <w:r w:rsidRPr="008055E4">
        <w:rPr>
          <w:rFonts w:cs="Times New Roman"/>
          <w:b/>
          <w:sz w:val="28"/>
          <w:szCs w:val="28"/>
        </w:rPr>
        <w:t>Математика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Числа и величины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>
        <w:rPr>
          <w:rFonts w:cs="Times New Roman"/>
          <w:spacing w:val="2"/>
          <w:sz w:val="28"/>
          <w:szCs w:val="28"/>
        </w:rPr>
        <w:t xml:space="preserve">ние и упорядочение однородных величин. Доля величины </w:t>
      </w:r>
      <w:r>
        <w:rPr>
          <w:rFonts w:cs="Times New Roman"/>
          <w:sz w:val="28"/>
          <w:szCs w:val="28"/>
        </w:rPr>
        <w:t>(половина, треть, четверть, десятая, сотая, тысячная).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Арифметические действия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Сложение, вычитание, умножение и деление. Названия </w:t>
      </w:r>
      <w:r>
        <w:rPr>
          <w:rFonts w:cs="Times New Roman"/>
          <w:sz w:val="28"/>
          <w:szCs w:val="28"/>
        </w:rPr>
        <w:t>компонентов арифметических действий, знаки действий. Таблица сложения. Таблица умножения. Связь между сложени</w:t>
      </w:r>
      <w:r>
        <w:rPr>
          <w:rFonts w:cs="Times New Roman"/>
          <w:spacing w:val="2"/>
          <w:sz w:val="28"/>
          <w:szCs w:val="28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>
        <w:rPr>
          <w:rFonts w:cs="Times New Roman"/>
          <w:sz w:val="28"/>
          <w:szCs w:val="28"/>
        </w:rPr>
        <w:t>с остатком.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>
        <w:rPr>
          <w:rFonts w:cs="Times New Roman"/>
          <w:spacing w:val="2"/>
          <w:sz w:val="28"/>
          <w:szCs w:val="28"/>
        </w:rPr>
        <w:t>свойств арифметических действий в вычислениях (переста</w:t>
      </w:r>
      <w:r>
        <w:rPr>
          <w:rFonts w:cs="Times New Roman"/>
          <w:sz w:val="28"/>
          <w:szCs w:val="28"/>
        </w:rPr>
        <w:t>новка и группировка слагаемых в сумме, множителей в произведении; умножение суммы и разности на число).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Способы проверки правильности вычислений (алгоритм, </w:t>
      </w:r>
      <w:r>
        <w:rPr>
          <w:rFonts w:cs="Times New Roman"/>
          <w:sz w:val="28"/>
          <w:szCs w:val="28"/>
        </w:rPr>
        <w:t>обратное действие, оценка достоверности, прикидки результата, вычисление на калькуляторе).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Работа с текстовыми задачами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Решение текстовых задач арифметическим способом. Зада</w:t>
      </w:r>
      <w:r>
        <w:rPr>
          <w:rFonts w:cs="Times New Roman"/>
          <w:sz w:val="28"/>
          <w:szCs w:val="28"/>
        </w:rPr>
        <w:t>чи, содержащие отношения «больше (меньше) на…», «больше (меньше) в…». Зависимости между величинами, характеризу</w:t>
      </w:r>
      <w:r>
        <w:rPr>
          <w:rFonts w:cs="Times New Roman"/>
          <w:spacing w:val="2"/>
          <w:sz w:val="28"/>
          <w:szCs w:val="28"/>
        </w:rPr>
        <w:t>ющими процессы движения, работы, купли</w:t>
      </w:r>
      <w:r>
        <w:rPr>
          <w:rFonts w:cs="Times New Roman"/>
          <w:spacing w:val="2"/>
          <w:sz w:val="28"/>
          <w:szCs w:val="28"/>
        </w:rPr>
        <w:noBreakHyphen/>
        <w:t>продажи и</w:t>
      </w:r>
      <w:r>
        <w:rPr>
          <w:rFonts w:ascii="Lucida Sans Unicode" w:hAnsi="Lucida Sans Unicode" w:cs="Lucida Sans Unicode"/>
          <w:spacing w:val="2"/>
          <w:sz w:val="28"/>
          <w:szCs w:val="28"/>
        </w:rPr>
        <w:t> </w:t>
      </w:r>
      <w:r>
        <w:rPr>
          <w:rFonts w:cs="Times New Roman"/>
          <w:spacing w:val="2"/>
          <w:sz w:val="28"/>
          <w:szCs w:val="28"/>
        </w:rPr>
        <w:t xml:space="preserve">др. </w:t>
      </w:r>
      <w:r>
        <w:rPr>
          <w:rFonts w:cs="Times New Roman"/>
          <w:sz w:val="28"/>
          <w:szCs w:val="28"/>
        </w:rPr>
        <w:t>Скорость, время, путь; объём работы, время, производительность труда; количество товара, его цена и стоимость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др. </w:t>
      </w:r>
      <w:r>
        <w:rPr>
          <w:rFonts w:cs="Times New Roman"/>
          <w:spacing w:val="2"/>
          <w:sz w:val="28"/>
          <w:szCs w:val="28"/>
        </w:rPr>
        <w:t xml:space="preserve">Планирование хода решения задачи. Представление текста </w:t>
      </w:r>
      <w:r>
        <w:rPr>
          <w:rFonts w:cs="Times New Roman"/>
          <w:sz w:val="28"/>
          <w:szCs w:val="28"/>
        </w:rPr>
        <w:t>задачи (схема, таблица, диаграмма и другие модели).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Задачи на нахождение доли целого и целого по его доле.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Пространственные отношения. Геометрические фигуры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Взаимное расположение предметов в пространстве и на плоскости (</w:t>
      </w:r>
      <w:proofErr w:type="spellStart"/>
      <w:r>
        <w:rPr>
          <w:rFonts w:cs="Times New Roman"/>
          <w:spacing w:val="2"/>
          <w:sz w:val="28"/>
          <w:szCs w:val="28"/>
        </w:rPr>
        <w:t>выше-ниже</w:t>
      </w:r>
      <w:proofErr w:type="spellEnd"/>
      <w:r>
        <w:rPr>
          <w:rFonts w:cs="Times New Roman"/>
          <w:spacing w:val="2"/>
          <w:sz w:val="28"/>
          <w:szCs w:val="28"/>
        </w:rPr>
        <w:t xml:space="preserve">, </w:t>
      </w:r>
      <w:proofErr w:type="spellStart"/>
      <w:r>
        <w:rPr>
          <w:rFonts w:cs="Times New Roman"/>
          <w:spacing w:val="2"/>
          <w:sz w:val="28"/>
          <w:szCs w:val="28"/>
        </w:rPr>
        <w:t>слева-справа</w:t>
      </w:r>
      <w:proofErr w:type="spellEnd"/>
      <w:r>
        <w:rPr>
          <w:rFonts w:cs="Times New Roman"/>
          <w:spacing w:val="2"/>
          <w:sz w:val="28"/>
          <w:szCs w:val="28"/>
        </w:rPr>
        <w:t xml:space="preserve">, </w:t>
      </w:r>
      <w:proofErr w:type="spellStart"/>
      <w:r>
        <w:rPr>
          <w:rFonts w:cs="Times New Roman"/>
          <w:spacing w:val="2"/>
          <w:sz w:val="28"/>
          <w:szCs w:val="28"/>
        </w:rPr>
        <w:t>сверху-снизу</w:t>
      </w:r>
      <w:proofErr w:type="spellEnd"/>
      <w:r>
        <w:rPr>
          <w:rFonts w:cs="Times New Roman"/>
          <w:spacing w:val="2"/>
          <w:sz w:val="28"/>
          <w:szCs w:val="28"/>
        </w:rPr>
        <w:t>, ближе—дальше, между и</w:t>
      </w:r>
      <w:r>
        <w:rPr>
          <w:rFonts w:ascii="Lucida Sans Unicode" w:hAnsi="Lucida Sans Unicode" w:cs="Lucida Sans Unicode"/>
          <w:spacing w:val="2"/>
          <w:sz w:val="28"/>
          <w:szCs w:val="28"/>
        </w:rPr>
        <w:t> </w:t>
      </w:r>
      <w:r>
        <w:rPr>
          <w:rFonts w:cs="Times New Roman"/>
          <w:spacing w:val="2"/>
          <w:sz w:val="28"/>
          <w:szCs w:val="28"/>
        </w:rPr>
        <w:t xml:space="preserve">пр.) Распознавание </w:t>
      </w:r>
      <w:r>
        <w:rPr>
          <w:rFonts w:cs="Times New Roman"/>
          <w:sz w:val="28"/>
          <w:szCs w:val="28"/>
        </w:rPr>
        <w:t>геометрических фигур: точка, линия (кривая, прямая), отрезок, ломаная, угол, многоугольник, треугольник, прямоуголь</w:t>
      </w:r>
      <w:r>
        <w:rPr>
          <w:rFonts w:cs="Times New Roman"/>
          <w:spacing w:val="2"/>
          <w:sz w:val="28"/>
          <w:szCs w:val="28"/>
        </w:rPr>
        <w:t xml:space="preserve">ник, </w:t>
      </w:r>
      <w:r>
        <w:rPr>
          <w:rFonts w:cs="Times New Roman"/>
          <w:spacing w:val="2"/>
          <w:sz w:val="28"/>
          <w:szCs w:val="28"/>
        </w:rPr>
        <w:lastRenderedPageBreak/>
        <w:t xml:space="preserve">квадрат, окружность, круг. Геометрические формы в окружающем мире. Распознавание и называние: </w:t>
      </w:r>
      <w:r>
        <w:rPr>
          <w:rFonts w:cs="Times New Roman"/>
          <w:sz w:val="28"/>
          <w:szCs w:val="28"/>
        </w:rPr>
        <w:t>куб, шар, параллелепипед, пирамида, цилиндр, конус.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Геометрические величины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Геометрические величины и их измерение. Измерение </w:t>
      </w:r>
      <w:r>
        <w:rPr>
          <w:rFonts w:cs="Times New Roman"/>
          <w:sz w:val="28"/>
          <w:szCs w:val="28"/>
        </w:rPr>
        <w:t>длины отрезка. Единицы длины (мм, см, дм, м, км). Периметр. Вычисление периметра многоугольника.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Площадь геометрической фигуры. Единицы площади (см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pacing w:val="2"/>
          <w:sz w:val="28"/>
          <w:szCs w:val="28"/>
        </w:rPr>
        <w:t>дм</w:t>
      </w:r>
      <w:r>
        <w:rPr>
          <w:rFonts w:cs="Times New Roman"/>
          <w:spacing w:val="2"/>
          <w:sz w:val="28"/>
          <w:szCs w:val="28"/>
          <w:vertAlign w:val="superscript"/>
        </w:rPr>
        <w:t>2</w:t>
      </w:r>
      <w:r>
        <w:rPr>
          <w:rFonts w:cs="Times New Roman"/>
          <w:spacing w:val="2"/>
          <w:sz w:val="28"/>
          <w:szCs w:val="28"/>
        </w:rPr>
        <w:t>, м</w:t>
      </w:r>
      <w:r>
        <w:rPr>
          <w:rFonts w:cs="Times New Roman"/>
          <w:spacing w:val="2"/>
          <w:sz w:val="28"/>
          <w:szCs w:val="28"/>
          <w:vertAlign w:val="superscript"/>
        </w:rPr>
        <w:t>2</w:t>
      </w:r>
      <w:r>
        <w:rPr>
          <w:rFonts w:cs="Times New Roman"/>
          <w:spacing w:val="2"/>
          <w:sz w:val="28"/>
          <w:szCs w:val="28"/>
        </w:rPr>
        <w:t>). Точное и приближённое измерение площади гео</w:t>
      </w:r>
      <w:r>
        <w:rPr>
          <w:rFonts w:cs="Times New Roman"/>
          <w:sz w:val="28"/>
          <w:szCs w:val="28"/>
        </w:rPr>
        <w:t>метрической фигуры. Вычисление площади прямоугольника.</w:t>
      </w:r>
    </w:p>
    <w:p w:rsidR="008055E4" w:rsidRDefault="008055E4" w:rsidP="008055E4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Работа с информацией</w:t>
      </w:r>
    </w:p>
    <w:p w:rsidR="008055E4" w:rsidRDefault="008055E4" w:rsidP="008055E4">
      <w:pPr>
        <w:pStyle w:val="af0"/>
        <w:spacing w:line="240" w:lineRule="auto"/>
        <w:ind w:firstLine="56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8055E4" w:rsidRDefault="008055E4" w:rsidP="008055E4">
      <w:pPr>
        <w:pStyle w:val="af0"/>
        <w:spacing w:line="240" w:lineRule="auto"/>
        <w:ind w:firstLine="567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Составление конечной последовательности (цепочки) пред</w:t>
      </w:r>
      <w:r>
        <w:rPr>
          <w:rFonts w:ascii="Times New Roman" w:hAnsi="Times New Roman" w:cs="Times New Roman"/>
          <w:spacing w:val="2"/>
          <w:sz w:val="28"/>
          <w:szCs w:val="28"/>
        </w:rPr>
        <w:t>метов, чисел, геометрических фигур и др. по правилу.</w:t>
      </w:r>
    </w:p>
    <w:p w:rsidR="008055E4" w:rsidRDefault="008055E4" w:rsidP="008055E4">
      <w:pPr>
        <w:pStyle w:val="af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Составление, запись и выполнение простого алгоритма, плана поиска информации.</w:t>
      </w:r>
    </w:p>
    <w:p w:rsidR="008055E4" w:rsidRDefault="008055E4" w:rsidP="008055E4">
      <w:pPr>
        <w:pStyle w:val="af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Чтение и заполнение таблицы. Интерпретация данных</w:t>
      </w:r>
      <w:r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таблицы. Чтение столбчатой диаграммы. Создание простейшей информационной модели (схема, таблица, цепочка).</w:t>
      </w:r>
    </w:p>
    <w:p w:rsidR="008055E4" w:rsidRPr="008055E4" w:rsidRDefault="008055E4">
      <w:pPr>
        <w:rPr>
          <w:lang w:val="ru-RU"/>
        </w:rPr>
      </w:pPr>
    </w:p>
    <w:p w:rsidR="009A1A17" w:rsidRDefault="009A1A17" w:rsidP="009A1A17">
      <w:pPr>
        <w:pStyle w:val="ae"/>
        <w:rPr>
          <w:rFonts w:ascii="Times New Roman" w:hAnsi="Times New Roman"/>
          <w:b/>
          <w:sz w:val="28"/>
          <w:szCs w:val="28"/>
          <w:lang w:val="ru-RU"/>
        </w:rPr>
      </w:pPr>
      <w:r w:rsidRPr="009A1A17">
        <w:rPr>
          <w:rFonts w:ascii="Times New Roman" w:hAnsi="Times New Roman"/>
          <w:b/>
          <w:sz w:val="28"/>
          <w:szCs w:val="28"/>
          <w:lang w:val="ru-RU"/>
        </w:rPr>
        <w:t>ВАРИАНТ ОБУЧЕНИЯ 7.1, 7.2</w:t>
      </w:r>
    </w:p>
    <w:p w:rsidR="009A1A17" w:rsidRDefault="009A1A17" w:rsidP="009A1A17">
      <w:pPr>
        <w:pStyle w:val="ae"/>
        <w:rPr>
          <w:rFonts w:ascii="Times New Roman" w:hAnsi="Times New Roman"/>
          <w:b/>
          <w:sz w:val="28"/>
          <w:szCs w:val="28"/>
          <w:lang w:val="ru-RU"/>
        </w:rPr>
      </w:pPr>
    </w:p>
    <w:p w:rsidR="009A1A17" w:rsidRPr="009A0C3A" w:rsidRDefault="009A1A17" w:rsidP="009A1A1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Программа отражает содержание обучения предмету «Математика» с учетом особых образовательных потребностей  учащихся с задержкой психического развития (ЗПР). Сущность специфических для варианта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7.1 и </w:t>
      </w: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Учебный предмет «Математика» в начальной школе является ведущим, обеспечивающим формирование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общеучебных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умений и познавательной деятельности  учащихся с ЗПР.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Общей целью</w:t>
      </w: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В соответствии с перечисленными трудностями и обозначенными во ФГОС НОО учащихся с ЗПР особыми образовательными потребностями определяются </w:t>
      </w:r>
      <w:r w:rsidRPr="009A0C3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общие задачи учебного предмета: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формировать представления о числах и величинах, арифметических действиях;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формировать устойчивые навыки вычислений в определенном программой объеме;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уточнять и расширять представления о простейших геометрических фигурах, пространственных отношениях;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учить решать простые текстовые задачи с помощью сложения и вычитания;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 схем;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удовлетворять особые образовательные потребности учащихся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ЗПР;</w:t>
      </w:r>
    </w:p>
    <w:p w:rsidR="009A1A17" w:rsidRPr="009A0C3A" w:rsidRDefault="009A1A17" w:rsidP="009A1A17">
      <w:pPr>
        <w:numPr>
          <w:ilvl w:val="0"/>
          <w:numId w:val="6"/>
        </w:numPr>
        <w:shd w:val="clear" w:color="auto" w:fill="FFFFFF"/>
        <w:spacing w:before="35" w:after="35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содействовать достижению личностных,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метапредметных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предметных результатов образования, совершенствованию сферы жизненной компетенции.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Общая характеристика и коррекционно-развивающее значение предмета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Учебный предмет «Математика» является основным для школьников, в том числе и для учащихся с ЗПР. 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Коррекционно-развивающая направленность учебного предмета реализуется за счет разнообразной предметно-практической деятельности, специальной работы над пониманием обратимости математических операций (сложения и вычитания), сопровождения совершаемых действий словесными отчетами, что способствует повышению осознанности. Учебное высказывание может формироваться путем обучения ориентировке на поставленный вопрос в формулировке ответа (например, при решении задачи). У учащихся совершенствуется способность к знаково-символическому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опосредствованию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деятельности(т.к. у них в определенной степени недостаточна замещающая функция мышления). Это происходит за счет составления наглядных схем, иллюстрирующих количественные отношения, отражающих ход решения задачи, рисунков, памяток-подсказок, и т.п. Использование заданий такого типа с предварительным обучением их выполнению улучшает общую способность к знаково-символическому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опосредствованию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деятельности.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ходе обучения обязательно следует реализовывать индивидуальный подход к учащимся, не допуская «усредненного» уровня сложности заданий. Учащиеся, обнаруживающие относительно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бо́льший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потенциал успешности, должны выполнять дополнительные индивидуальные задания. Ученики, испытывающие существенные трудности, могут получать дополнительную помощь в ходе </w:t>
      </w:r>
      <w:proofErr w:type="spellStart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психокоррекционных</w:t>
      </w:r>
      <w:proofErr w:type="spellEnd"/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занятий.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</w:t>
      </w:r>
    </w:p>
    <w:p w:rsidR="009A1A17" w:rsidRPr="009A0C3A" w:rsidRDefault="009A1A17" w:rsidP="009A1A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:rsidR="009A1A17" w:rsidRPr="009A0C3A" w:rsidRDefault="009A1A17" w:rsidP="009A1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</w:t>
      </w:r>
      <w:r w:rsidRPr="009A0C3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внутреннем плане) с постепенным уменьшением количества внешних развернутых действий.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8952E8">
        <w:rPr>
          <w:color w:val="000000"/>
          <w:sz w:val="28"/>
          <w:lang w:val="ru-RU"/>
        </w:rPr>
        <w:t xml:space="preserve">– </w:t>
      </w:r>
      <w:r w:rsidRPr="008952E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8952E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952E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8952E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952E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8952E8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8952E8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</w:t>
      </w:r>
      <w:r w:rsidRPr="008952E8">
        <w:rPr>
          <w:rFonts w:ascii="Times New Roman" w:hAnsi="Times New Roman"/>
          <w:color w:val="000000"/>
          <w:sz w:val="28"/>
          <w:lang w:val="ru-RU"/>
        </w:rPr>
        <w:lastRenderedPageBreak/>
        <w:t>человека (памятники архитектуры, сокровища искусства и культуры, объекты природы);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8952E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52E8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A1A17" w:rsidRPr="008952E8" w:rsidRDefault="009A1A17" w:rsidP="009A1A17">
      <w:pPr>
        <w:spacing w:after="0" w:line="264" w:lineRule="auto"/>
        <w:ind w:firstLine="600"/>
        <w:jc w:val="both"/>
        <w:rPr>
          <w:lang w:val="ru-RU"/>
        </w:rPr>
      </w:pPr>
      <w:r w:rsidRPr="008952E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и 1 дополнительном </w:t>
      </w:r>
      <w:r w:rsidRPr="008952E8">
        <w:rPr>
          <w:rFonts w:ascii="Times New Roman" w:hAnsi="Times New Roman"/>
          <w:color w:val="000000"/>
          <w:sz w:val="28"/>
          <w:lang w:val="ru-RU"/>
        </w:rPr>
        <w:t xml:space="preserve"> – 132 часа (4 часа в неделю), </w:t>
      </w:r>
    </w:p>
    <w:p w:rsidR="009A1A17" w:rsidRPr="009A1A17" w:rsidRDefault="009A1A17" w:rsidP="009A1A17">
      <w:pPr>
        <w:pStyle w:val="ae"/>
        <w:rPr>
          <w:rFonts w:ascii="Times New Roman" w:hAnsi="Times New Roman"/>
          <w:b/>
          <w:sz w:val="28"/>
          <w:szCs w:val="28"/>
          <w:lang w:val="ru-RU"/>
        </w:rPr>
        <w:sectPr w:rsidR="009A1A17" w:rsidRPr="009A1A17">
          <w:pgSz w:w="11906" w:h="16383"/>
          <w:pgMar w:top="1134" w:right="850" w:bottom="1134" w:left="1701" w:header="720" w:footer="720" w:gutter="0"/>
          <w:cols w:space="720"/>
        </w:sect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bookmarkStart w:id="3" w:name="block-40119174"/>
      <w:bookmarkEnd w:id="1"/>
      <w:r w:rsidRPr="004D31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7262B1">
      <w:pPr>
        <w:rPr>
          <w:lang w:val="ru-RU"/>
        </w:rPr>
        <w:sectPr w:rsidR="007262B1" w:rsidRPr="004D31BB">
          <w:pgSz w:w="11906" w:h="16383"/>
          <w:pgMar w:top="1134" w:right="850" w:bottom="1134" w:left="1701" w:header="720" w:footer="720" w:gutter="0"/>
          <w:cols w:space="720"/>
        </w:sect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bookmarkStart w:id="4" w:name="block-40119175"/>
      <w:bookmarkEnd w:id="3"/>
      <w:r w:rsidRPr="004D31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D31B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D31B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D31BB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4D31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D31B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4D31BB">
      <w:pPr>
        <w:spacing w:after="0" w:line="264" w:lineRule="auto"/>
        <w:ind w:left="12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D31B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D31B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4D31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1BB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4D31BB">
        <w:rPr>
          <w:rFonts w:ascii="Times New Roman" w:hAnsi="Times New Roman"/>
          <w:color w:val="333333"/>
          <w:sz w:val="28"/>
          <w:lang w:val="ru-RU"/>
        </w:rPr>
        <w:t>«</w:t>
      </w:r>
      <w:r w:rsidRPr="004D31BB">
        <w:rPr>
          <w:rFonts w:ascii="Times New Roman" w:hAnsi="Times New Roman"/>
          <w:color w:val="000000"/>
          <w:sz w:val="28"/>
          <w:lang w:val="ru-RU"/>
        </w:rPr>
        <w:t>между</w:t>
      </w:r>
      <w:r w:rsidRPr="004D31BB">
        <w:rPr>
          <w:rFonts w:ascii="Times New Roman" w:hAnsi="Times New Roman"/>
          <w:color w:val="333333"/>
          <w:sz w:val="28"/>
          <w:lang w:val="ru-RU"/>
        </w:rPr>
        <w:t>»</w:t>
      </w:r>
      <w:r w:rsidRPr="004D31BB">
        <w:rPr>
          <w:rFonts w:ascii="Times New Roman" w:hAnsi="Times New Roman"/>
          <w:color w:val="000000"/>
          <w:sz w:val="28"/>
          <w:lang w:val="ru-RU"/>
        </w:rPr>
        <w:t>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7262B1" w:rsidRPr="004D31BB" w:rsidRDefault="004D31BB">
      <w:pPr>
        <w:spacing w:after="0" w:line="264" w:lineRule="auto"/>
        <w:ind w:firstLine="600"/>
        <w:jc w:val="both"/>
        <w:rPr>
          <w:lang w:val="ru-RU"/>
        </w:rPr>
      </w:pPr>
      <w:r w:rsidRPr="004D31BB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262B1" w:rsidRPr="004D31BB" w:rsidRDefault="007262B1">
      <w:pPr>
        <w:spacing w:after="0" w:line="264" w:lineRule="auto"/>
        <w:ind w:left="120"/>
        <w:jc w:val="both"/>
        <w:rPr>
          <w:lang w:val="ru-RU"/>
        </w:rPr>
      </w:pPr>
    </w:p>
    <w:p w:rsidR="007262B1" w:rsidRPr="004D31BB" w:rsidRDefault="007262B1">
      <w:pPr>
        <w:rPr>
          <w:lang w:val="ru-RU"/>
        </w:rPr>
        <w:sectPr w:rsidR="007262B1" w:rsidRPr="004D31BB">
          <w:pgSz w:w="11906" w:h="16383"/>
          <w:pgMar w:top="1134" w:right="850" w:bottom="1134" w:left="1701" w:header="720" w:footer="720" w:gutter="0"/>
          <w:cols w:space="720"/>
        </w:sectPr>
      </w:pPr>
    </w:p>
    <w:p w:rsidR="007262B1" w:rsidRDefault="004D31BB">
      <w:pPr>
        <w:spacing w:after="0"/>
        <w:ind w:left="120"/>
      </w:pPr>
      <w:bookmarkStart w:id="5" w:name="block-40119176"/>
      <w:bookmarkEnd w:id="4"/>
      <w:r w:rsidRPr="004D31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4011917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</w:t>
      </w:r>
      <w:r w:rsidRPr="004D31BB">
        <w:rPr>
          <w:rFonts w:ascii="Times New Roman" w:hAnsi="Times New Roman"/>
          <w:b/>
          <w:color w:val="000000"/>
          <w:sz w:val="28"/>
          <w:lang w:val="ru-RU"/>
        </w:rPr>
        <w:t xml:space="preserve">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 КЛАСС В 2 ЧАСТЯХ. М.И. МОРО И ДР.» </w:t>
      </w:r>
    </w:p>
    <w:p w:rsidR="007262B1" w:rsidRDefault="004D3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262B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B1" w:rsidRDefault="00726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B1" w:rsidRDefault="007262B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2B1" w:rsidRDefault="00726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B1" w:rsidRDefault="00726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B1" w:rsidRDefault="007262B1"/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76CF9" w:rsidRDefault="00A76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04DCA" w:rsidRDefault="00204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B7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Чи</w:t>
            </w:r>
            <w:r w:rsidR="00CB577C">
              <w:rPr>
                <w:rFonts w:ascii="Times New Roman" w:hAnsi="Times New Roman"/>
                <w:color w:val="000000"/>
                <w:sz w:val="24"/>
                <w:lang w:val="ru-RU"/>
              </w:rPr>
              <w:t>сло как результат измерения. Чи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сла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CB577C" w:rsidRDefault="00CB57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952063" w:rsidRDefault="00952063">
            <w:pPr>
              <w:spacing w:after="0"/>
              <w:ind w:left="135"/>
              <w:rPr>
                <w:lang w:val="ru-RU"/>
              </w:rPr>
            </w:pPr>
            <w:r>
              <w:t>05</w:t>
            </w:r>
            <w:r>
              <w:rPr>
                <w:lang w:val="ru-RU"/>
              </w:rPr>
              <w:t>.</w:t>
            </w:r>
            <w:r>
              <w:t>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B0659D" w:rsidRDefault="00B065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BA471C" w:rsidRDefault="00BA47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F745F" w:rsidRDefault="002F74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87788D" w:rsidRDefault="00877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1C5CEF" w:rsidRDefault="001C5C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B931E8" w:rsidRDefault="00B931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663CA6" w:rsidRDefault="00663C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B7C54" w:rsidRDefault="002B7C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082C91" w:rsidRDefault="00082C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234F7A" w:rsidRDefault="00234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484104" w:rsidRDefault="004841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B744EE" w:rsidRDefault="00B744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E30CDE" w:rsidRDefault="00E30C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6B2CE2" w:rsidRDefault="006B2C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422CB8" w:rsidRDefault="00422C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E16526" w:rsidRDefault="00E165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FD7FDB" w:rsidRDefault="00FD7F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A222E5" w:rsidRDefault="00A222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5E71E0" w:rsidRDefault="005E7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Pr="001C350F" w:rsidRDefault="001C35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B1" w:rsidRDefault="007262B1">
            <w:pPr>
              <w:spacing w:after="0"/>
              <w:ind w:left="135"/>
            </w:pPr>
          </w:p>
        </w:tc>
      </w:tr>
      <w:tr w:rsidR="00726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rPr>
                <w:lang w:val="ru-RU"/>
              </w:rPr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 w:rsidRPr="004D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B1" w:rsidRPr="004D31BB" w:rsidRDefault="004D31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B1" w:rsidRDefault="004D3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B1" w:rsidRDefault="007262B1"/>
        </w:tc>
      </w:tr>
    </w:tbl>
    <w:p w:rsidR="007262B1" w:rsidRDefault="007262B1">
      <w:pPr>
        <w:sectPr w:rsidR="00726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B1" w:rsidRPr="004D31BB" w:rsidRDefault="004D31BB">
      <w:pPr>
        <w:spacing w:after="0"/>
        <w:ind w:left="120"/>
        <w:rPr>
          <w:lang w:val="ru-RU"/>
        </w:rPr>
      </w:pPr>
      <w:bookmarkStart w:id="7" w:name="block-40119180"/>
      <w:bookmarkEnd w:id="6"/>
      <w:r w:rsidRPr="004D31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62B1" w:rsidRDefault="004D31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62B1" w:rsidRPr="004D31BB" w:rsidRDefault="004D31BB">
      <w:pPr>
        <w:spacing w:after="0" w:line="480" w:lineRule="auto"/>
        <w:ind w:left="120"/>
        <w:rPr>
          <w:lang w:val="ru-RU"/>
        </w:rPr>
      </w:pPr>
      <w:bookmarkStart w:id="8" w:name="7e61753f-514e-40fe-996f-253694acfacb"/>
      <w:r w:rsidRPr="004D31BB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8"/>
    </w:p>
    <w:p w:rsidR="007262B1" w:rsidRPr="004D31BB" w:rsidRDefault="007262B1">
      <w:pPr>
        <w:spacing w:after="0" w:line="480" w:lineRule="auto"/>
        <w:ind w:left="120"/>
        <w:rPr>
          <w:lang w:val="ru-RU"/>
        </w:rPr>
      </w:pPr>
    </w:p>
    <w:p w:rsidR="007262B1" w:rsidRPr="004D31BB" w:rsidRDefault="007262B1">
      <w:pPr>
        <w:spacing w:after="0"/>
        <w:ind w:left="120"/>
        <w:rPr>
          <w:lang w:val="ru-RU"/>
        </w:rPr>
      </w:pPr>
    </w:p>
    <w:p w:rsidR="007262B1" w:rsidRPr="004D31BB" w:rsidRDefault="004D31BB">
      <w:pPr>
        <w:spacing w:after="0" w:line="480" w:lineRule="auto"/>
        <w:ind w:left="120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62B1" w:rsidRPr="004D31BB" w:rsidRDefault="007262B1">
      <w:pPr>
        <w:spacing w:after="0" w:line="480" w:lineRule="auto"/>
        <w:ind w:left="120"/>
        <w:rPr>
          <w:lang w:val="ru-RU"/>
        </w:rPr>
      </w:pPr>
    </w:p>
    <w:p w:rsidR="007262B1" w:rsidRPr="004D31BB" w:rsidRDefault="007262B1">
      <w:pPr>
        <w:spacing w:after="0"/>
        <w:ind w:left="120"/>
        <w:rPr>
          <w:lang w:val="ru-RU"/>
        </w:rPr>
      </w:pPr>
    </w:p>
    <w:p w:rsidR="007262B1" w:rsidRDefault="004D31BB" w:rsidP="004D31BB">
      <w:pPr>
        <w:spacing w:after="0" w:line="480" w:lineRule="auto"/>
        <w:ind w:left="120"/>
        <w:rPr>
          <w:lang w:val="ru-RU"/>
        </w:rPr>
      </w:pPr>
      <w:r w:rsidRPr="004D31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sectPr w:rsidR="007262B1" w:rsidSect="007262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ont22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1FE"/>
    <w:multiLevelType w:val="multilevel"/>
    <w:tmpl w:val="FFF858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23DE2"/>
    <w:multiLevelType w:val="multilevel"/>
    <w:tmpl w:val="A97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07322"/>
    <w:multiLevelType w:val="multilevel"/>
    <w:tmpl w:val="6672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0714DA"/>
    <w:multiLevelType w:val="multilevel"/>
    <w:tmpl w:val="3EBE8D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BB150B7"/>
    <w:multiLevelType w:val="multilevel"/>
    <w:tmpl w:val="77D6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8B091F"/>
    <w:multiLevelType w:val="multilevel"/>
    <w:tmpl w:val="484E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2B1"/>
    <w:rsid w:val="00060C4E"/>
    <w:rsid w:val="00082C91"/>
    <w:rsid w:val="001035AC"/>
    <w:rsid w:val="0011648C"/>
    <w:rsid w:val="001C350F"/>
    <w:rsid w:val="001C5CEF"/>
    <w:rsid w:val="001E576E"/>
    <w:rsid w:val="00201DCC"/>
    <w:rsid w:val="00204DCA"/>
    <w:rsid w:val="00234F7A"/>
    <w:rsid w:val="002758C0"/>
    <w:rsid w:val="002A4669"/>
    <w:rsid w:val="002B7C54"/>
    <w:rsid w:val="002F745F"/>
    <w:rsid w:val="003238B8"/>
    <w:rsid w:val="003448A0"/>
    <w:rsid w:val="00375C29"/>
    <w:rsid w:val="00414242"/>
    <w:rsid w:val="00422CB8"/>
    <w:rsid w:val="004354C1"/>
    <w:rsid w:val="00455DAA"/>
    <w:rsid w:val="00461C28"/>
    <w:rsid w:val="00484104"/>
    <w:rsid w:val="004D31BB"/>
    <w:rsid w:val="004D3F61"/>
    <w:rsid w:val="00531863"/>
    <w:rsid w:val="00575494"/>
    <w:rsid w:val="005E71E0"/>
    <w:rsid w:val="006128F5"/>
    <w:rsid w:val="00663CA6"/>
    <w:rsid w:val="006B2CE2"/>
    <w:rsid w:val="006D1C6A"/>
    <w:rsid w:val="006E1A3D"/>
    <w:rsid w:val="00703EBA"/>
    <w:rsid w:val="007262B1"/>
    <w:rsid w:val="00730159"/>
    <w:rsid w:val="0074738C"/>
    <w:rsid w:val="00773B99"/>
    <w:rsid w:val="007F305E"/>
    <w:rsid w:val="008055E4"/>
    <w:rsid w:val="00816574"/>
    <w:rsid w:val="00821131"/>
    <w:rsid w:val="0087788D"/>
    <w:rsid w:val="00887070"/>
    <w:rsid w:val="00946261"/>
    <w:rsid w:val="00952063"/>
    <w:rsid w:val="00964489"/>
    <w:rsid w:val="009A1A17"/>
    <w:rsid w:val="00A222E5"/>
    <w:rsid w:val="00A76CF9"/>
    <w:rsid w:val="00B0659D"/>
    <w:rsid w:val="00B41459"/>
    <w:rsid w:val="00B70725"/>
    <w:rsid w:val="00B744EE"/>
    <w:rsid w:val="00B74F1B"/>
    <w:rsid w:val="00B931E8"/>
    <w:rsid w:val="00BA471C"/>
    <w:rsid w:val="00C4061E"/>
    <w:rsid w:val="00C54A88"/>
    <w:rsid w:val="00CB577C"/>
    <w:rsid w:val="00CC3112"/>
    <w:rsid w:val="00CD160F"/>
    <w:rsid w:val="00D8709F"/>
    <w:rsid w:val="00D9559A"/>
    <w:rsid w:val="00DA2D76"/>
    <w:rsid w:val="00E16526"/>
    <w:rsid w:val="00E30CDE"/>
    <w:rsid w:val="00F916B1"/>
    <w:rsid w:val="00FD7151"/>
    <w:rsid w:val="00FD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62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62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aliases w:val="основа"/>
    <w:uiPriority w:val="1"/>
    <w:qFormat/>
    <w:rsid w:val="009A1A17"/>
    <w:pPr>
      <w:spacing w:after="0" w:line="240" w:lineRule="auto"/>
    </w:pPr>
    <w:rPr>
      <w:rFonts w:eastAsia="Times New Roman" w:cs="Times New Roman"/>
    </w:rPr>
  </w:style>
  <w:style w:type="paragraph" w:customStyle="1" w:styleId="c112">
    <w:name w:val="c112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9">
    <w:name w:val="c79"/>
    <w:basedOn w:val="a0"/>
    <w:rsid w:val="009A1A17"/>
  </w:style>
  <w:style w:type="character" w:customStyle="1" w:styleId="c1">
    <w:name w:val="c1"/>
    <w:basedOn w:val="a0"/>
    <w:rsid w:val="009A1A17"/>
  </w:style>
  <w:style w:type="paragraph" w:customStyle="1" w:styleId="c224">
    <w:name w:val="c224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9A1A17"/>
  </w:style>
  <w:style w:type="paragraph" w:customStyle="1" w:styleId="c85">
    <w:name w:val="c85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5">
    <w:name w:val="c115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4">
    <w:name w:val="c184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04">
    <w:name w:val="c304"/>
    <w:basedOn w:val="a"/>
    <w:rsid w:val="009A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TexstOSNOVA1012">
    <w:name w:val="14TexstOSNOVA_10/12"/>
    <w:basedOn w:val="a"/>
    <w:uiPriority w:val="99"/>
    <w:qFormat/>
    <w:rsid w:val="008055E4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8055E4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8055E4"/>
  </w:style>
  <w:style w:type="paragraph" w:styleId="af">
    <w:name w:val="Normal (Web)"/>
    <w:basedOn w:val="a"/>
    <w:qFormat/>
    <w:rsid w:val="008055E4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8055E4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0">
    <w:name w:val="Основной"/>
    <w:basedOn w:val="a"/>
    <w:qFormat/>
    <w:rsid w:val="008055E4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customStyle="1" w:styleId="31">
    <w:name w:val="Заг 3"/>
    <w:qFormat/>
    <w:rsid w:val="008055E4"/>
    <w:pPr>
      <w:widowControl w:val="0"/>
      <w:suppressAutoHyphens/>
    </w:pPr>
    <w:rPr>
      <w:rFonts w:eastAsia="DejaVu Sans" w:cs="font220"/>
      <w:kern w:val="2"/>
      <w:lang w:val="ru-RU" w:eastAsia="ar-SA"/>
    </w:rPr>
  </w:style>
  <w:style w:type="paragraph" w:styleId="af1">
    <w:name w:val="Balloon Text"/>
    <w:basedOn w:val="a"/>
    <w:link w:val="af2"/>
    <w:uiPriority w:val="99"/>
    <w:semiHidden/>
    <w:unhideWhenUsed/>
    <w:rsid w:val="00D8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709F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887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chool36@mail.tomsknet.ru" TargetMode="External"/><Relationship Id="rId18" Type="http://schemas.openxmlformats.org/officeDocument/2006/relationships/hyperlink" Target="mailto:School36@mail.tomsknet.ru" TargetMode="External"/><Relationship Id="rId26" Type="http://schemas.openxmlformats.org/officeDocument/2006/relationships/hyperlink" Target="mailto:School36@mail.tomsknet.ru" TargetMode="External"/><Relationship Id="rId39" Type="http://schemas.openxmlformats.org/officeDocument/2006/relationships/hyperlink" Target="mailto:School36@mail.tomsknet.ru" TargetMode="External"/><Relationship Id="rId21" Type="http://schemas.openxmlformats.org/officeDocument/2006/relationships/hyperlink" Target="mailto:School36@mail.tomsknet.ru" TargetMode="External"/><Relationship Id="rId34" Type="http://schemas.openxmlformats.org/officeDocument/2006/relationships/hyperlink" Target="mailto:School36@mail.tomsknet.ru" TargetMode="External"/><Relationship Id="rId42" Type="http://schemas.openxmlformats.org/officeDocument/2006/relationships/hyperlink" Target="mailto:School36@mail.tomsknet.ru" TargetMode="External"/><Relationship Id="rId47" Type="http://schemas.openxmlformats.org/officeDocument/2006/relationships/hyperlink" Target="mailto:School36@mail.tomsknet.ru" TargetMode="External"/><Relationship Id="rId50" Type="http://schemas.openxmlformats.org/officeDocument/2006/relationships/hyperlink" Target="mailto:School36@mail.tomsknet.ru" TargetMode="External"/><Relationship Id="rId55" Type="http://schemas.openxmlformats.org/officeDocument/2006/relationships/hyperlink" Target="mailto:School36@mail.tomsknet.ru" TargetMode="External"/><Relationship Id="rId63" Type="http://schemas.openxmlformats.org/officeDocument/2006/relationships/hyperlink" Target="mailto:School36@mail.tomsknet.ru" TargetMode="External"/><Relationship Id="rId7" Type="http://schemas.openxmlformats.org/officeDocument/2006/relationships/hyperlink" Target="mailto:School36@mail.tomskn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chool36@mail.tomsknet.ru" TargetMode="External"/><Relationship Id="rId29" Type="http://schemas.openxmlformats.org/officeDocument/2006/relationships/hyperlink" Target="mailto:School36@mail.tomsknet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chool36@mail.tomsknet.ru" TargetMode="External"/><Relationship Id="rId24" Type="http://schemas.openxmlformats.org/officeDocument/2006/relationships/hyperlink" Target="mailto:School36@mail.tomsknet.ru" TargetMode="External"/><Relationship Id="rId32" Type="http://schemas.openxmlformats.org/officeDocument/2006/relationships/hyperlink" Target="mailto:School36@mail.tomsknet.ru" TargetMode="External"/><Relationship Id="rId37" Type="http://schemas.openxmlformats.org/officeDocument/2006/relationships/hyperlink" Target="mailto:School36@mail.tomsknet.ru" TargetMode="External"/><Relationship Id="rId40" Type="http://schemas.openxmlformats.org/officeDocument/2006/relationships/hyperlink" Target="mailto:School36@mail.tomsknet.ru" TargetMode="External"/><Relationship Id="rId45" Type="http://schemas.openxmlformats.org/officeDocument/2006/relationships/hyperlink" Target="mailto:School36@mail.tomsknet.ru" TargetMode="External"/><Relationship Id="rId53" Type="http://schemas.openxmlformats.org/officeDocument/2006/relationships/hyperlink" Target="mailto:School36@mail.tomsknet.ru" TargetMode="External"/><Relationship Id="rId58" Type="http://schemas.openxmlformats.org/officeDocument/2006/relationships/hyperlink" Target="mailto:School36@mail.tomsknet.ru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chool36@mail.tomsknet.ru" TargetMode="External"/><Relationship Id="rId23" Type="http://schemas.openxmlformats.org/officeDocument/2006/relationships/hyperlink" Target="mailto:School36@mail.tomsknet.ru" TargetMode="External"/><Relationship Id="rId28" Type="http://schemas.openxmlformats.org/officeDocument/2006/relationships/hyperlink" Target="mailto:School36@mail.tomsknet.ru" TargetMode="External"/><Relationship Id="rId36" Type="http://schemas.openxmlformats.org/officeDocument/2006/relationships/hyperlink" Target="mailto:School36@mail.tomsknet.ru" TargetMode="External"/><Relationship Id="rId49" Type="http://schemas.openxmlformats.org/officeDocument/2006/relationships/hyperlink" Target="mailto:School36@mail.tomsknet.ru" TargetMode="External"/><Relationship Id="rId57" Type="http://schemas.openxmlformats.org/officeDocument/2006/relationships/hyperlink" Target="mailto:School36@mail.tomsknet.ru" TargetMode="External"/><Relationship Id="rId61" Type="http://schemas.openxmlformats.org/officeDocument/2006/relationships/hyperlink" Target="mailto:School36@mail.tomsknet.ru" TargetMode="External"/><Relationship Id="rId10" Type="http://schemas.openxmlformats.org/officeDocument/2006/relationships/hyperlink" Target="mailto:School36@mail.tomsknet.ru" TargetMode="External"/><Relationship Id="rId19" Type="http://schemas.openxmlformats.org/officeDocument/2006/relationships/hyperlink" Target="mailto:School36@mail.tomsknet.ru" TargetMode="External"/><Relationship Id="rId31" Type="http://schemas.openxmlformats.org/officeDocument/2006/relationships/hyperlink" Target="mailto:School36@mail.tomsknet.ru" TargetMode="External"/><Relationship Id="rId44" Type="http://schemas.openxmlformats.org/officeDocument/2006/relationships/hyperlink" Target="mailto:School36@mail.tomsknet.ru" TargetMode="External"/><Relationship Id="rId52" Type="http://schemas.openxmlformats.org/officeDocument/2006/relationships/hyperlink" Target="mailto:School36@mail.tomsknet.ru" TargetMode="External"/><Relationship Id="rId60" Type="http://schemas.openxmlformats.org/officeDocument/2006/relationships/hyperlink" Target="mailto:School36@mail.tomsknet.ru" TargetMode="External"/><Relationship Id="rId65" Type="http://schemas.openxmlformats.org/officeDocument/2006/relationships/hyperlink" Target="mailto:School36@mail.tomskne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ool36@mail.tomsknet.ru" TargetMode="External"/><Relationship Id="rId14" Type="http://schemas.openxmlformats.org/officeDocument/2006/relationships/hyperlink" Target="mailto:School36@mail.tomsknet.ru" TargetMode="External"/><Relationship Id="rId22" Type="http://schemas.openxmlformats.org/officeDocument/2006/relationships/hyperlink" Target="mailto:School36@mail.tomsknet.ru" TargetMode="External"/><Relationship Id="rId27" Type="http://schemas.openxmlformats.org/officeDocument/2006/relationships/hyperlink" Target="mailto:School36@mail.tomsknet.ru" TargetMode="External"/><Relationship Id="rId30" Type="http://schemas.openxmlformats.org/officeDocument/2006/relationships/hyperlink" Target="mailto:School36@mail.tomsknet.ru" TargetMode="External"/><Relationship Id="rId35" Type="http://schemas.openxmlformats.org/officeDocument/2006/relationships/hyperlink" Target="mailto:School36@mail.tomsknet.ru" TargetMode="External"/><Relationship Id="rId43" Type="http://schemas.openxmlformats.org/officeDocument/2006/relationships/hyperlink" Target="mailto:School36@mail.tomsknet.ru" TargetMode="External"/><Relationship Id="rId48" Type="http://schemas.openxmlformats.org/officeDocument/2006/relationships/hyperlink" Target="mailto:School36@mail.tomsknet.ru" TargetMode="External"/><Relationship Id="rId56" Type="http://schemas.openxmlformats.org/officeDocument/2006/relationships/hyperlink" Target="mailto:School36@mail.tomsknet.ru" TargetMode="External"/><Relationship Id="rId64" Type="http://schemas.openxmlformats.org/officeDocument/2006/relationships/hyperlink" Target="mailto:School36@mail.tomsknet.ru" TargetMode="External"/><Relationship Id="rId8" Type="http://schemas.openxmlformats.org/officeDocument/2006/relationships/hyperlink" Target="mailto:School36@mail.tomsknet.ru" TargetMode="External"/><Relationship Id="rId51" Type="http://schemas.openxmlformats.org/officeDocument/2006/relationships/hyperlink" Target="mailto:School36@mail.tomsknet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School36@mail.tomsknet.ru" TargetMode="External"/><Relationship Id="rId17" Type="http://schemas.openxmlformats.org/officeDocument/2006/relationships/hyperlink" Target="mailto:School36@mail.tomsknet.ru" TargetMode="External"/><Relationship Id="rId25" Type="http://schemas.openxmlformats.org/officeDocument/2006/relationships/hyperlink" Target="mailto:School36@mail.tomsknet.ru" TargetMode="External"/><Relationship Id="rId33" Type="http://schemas.openxmlformats.org/officeDocument/2006/relationships/hyperlink" Target="mailto:School36@mail.tomsknet.ru" TargetMode="External"/><Relationship Id="rId38" Type="http://schemas.openxmlformats.org/officeDocument/2006/relationships/hyperlink" Target="mailto:School36@mail.tomsknet.ru" TargetMode="External"/><Relationship Id="rId46" Type="http://schemas.openxmlformats.org/officeDocument/2006/relationships/hyperlink" Target="mailto:School36@mail.tomsknet.ru" TargetMode="External"/><Relationship Id="rId59" Type="http://schemas.openxmlformats.org/officeDocument/2006/relationships/hyperlink" Target="mailto:School36@mail.tomsknet.ru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School36@mail.tomsknet.ru" TargetMode="External"/><Relationship Id="rId41" Type="http://schemas.openxmlformats.org/officeDocument/2006/relationships/hyperlink" Target="mailto:School36@mail.tomsknet.ru" TargetMode="External"/><Relationship Id="rId54" Type="http://schemas.openxmlformats.org/officeDocument/2006/relationships/hyperlink" Target="mailto:School36@mail.tomsknet.ru" TargetMode="External"/><Relationship Id="rId62" Type="http://schemas.openxmlformats.org/officeDocument/2006/relationships/hyperlink" Target="mailto:School36@mail.tomsk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ACB2-B9B8-44B3-86C5-093E08CE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8742</Words>
  <Characters>49831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66</cp:revision>
  <cp:lastPrinted>2024-10-09T05:28:00Z</cp:lastPrinted>
  <dcterms:created xsi:type="dcterms:W3CDTF">2024-09-15T18:17:00Z</dcterms:created>
  <dcterms:modified xsi:type="dcterms:W3CDTF">2024-12-12T07:51:00Z</dcterms:modified>
</cp:coreProperties>
</file>